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6FE1" w14:textId="5F963D0F" w:rsidR="000501E8" w:rsidRPr="008A69C2" w:rsidRDefault="000501E8" w:rsidP="000501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9C2">
        <w:rPr>
          <w:rFonts w:ascii="Times New Roman" w:hAnsi="Times New Roman"/>
          <w:sz w:val="28"/>
          <w:szCs w:val="28"/>
        </w:rPr>
        <w:t xml:space="preserve">Силабус </w:t>
      </w:r>
      <w:r w:rsidR="008A69C2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="008A69C2" w:rsidRPr="008A69C2">
        <w:rPr>
          <w:rFonts w:ascii="Times New Roman" w:hAnsi="Times New Roman"/>
          <w:sz w:val="28"/>
          <w:szCs w:val="28"/>
          <w:lang w:val="uk-UA"/>
        </w:rPr>
        <w:t>«</w:t>
      </w:r>
      <w:r w:rsidR="00D20893">
        <w:rPr>
          <w:rFonts w:ascii="Times New Roman" w:hAnsi="Times New Roman"/>
          <w:i/>
          <w:iCs/>
          <w:sz w:val="28"/>
          <w:szCs w:val="28"/>
          <w:lang w:val="uk-UA"/>
        </w:rPr>
        <w:t>Інформаційні війни</w:t>
      </w:r>
      <w:r w:rsidR="008A69C2">
        <w:rPr>
          <w:rFonts w:ascii="Times New Roman" w:hAnsi="Times New Roman"/>
          <w:i/>
          <w:iCs/>
          <w:sz w:val="28"/>
          <w:szCs w:val="28"/>
          <w:lang w:val="uk-UA"/>
        </w:rPr>
        <w:t>»,</w:t>
      </w:r>
      <w:r w:rsidR="008A69C2">
        <w:rPr>
          <w:rFonts w:ascii="Times New Roman" w:hAnsi="Times New Roman"/>
          <w:i/>
          <w:iCs/>
          <w:sz w:val="28"/>
          <w:szCs w:val="28"/>
          <w:lang w:val="uk-UA"/>
        </w:rPr>
        <w:br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2005"/>
        <w:gridCol w:w="7478"/>
      </w:tblGrid>
      <w:tr w:rsidR="008A69C2" w:rsidRPr="008A69C2" w14:paraId="151E1A02" w14:textId="77777777" w:rsidTr="00E2260D">
        <w:tc>
          <w:tcPr>
            <w:tcW w:w="371" w:type="dxa"/>
          </w:tcPr>
          <w:p w14:paraId="41FA7D65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05" w:type="dxa"/>
          </w:tcPr>
          <w:p w14:paraId="41A96F92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Назва поля</w:t>
            </w:r>
          </w:p>
        </w:tc>
        <w:tc>
          <w:tcPr>
            <w:tcW w:w="7478" w:type="dxa"/>
          </w:tcPr>
          <w:p w14:paraId="1C2A12C0" w14:textId="2AB0A70C" w:rsidR="000501E8" w:rsidRPr="008A69C2" w:rsidRDefault="002B48D7" w:rsidP="00B82C6C">
            <w:pPr>
              <w:spacing w:after="0" w:line="240" w:lineRule="auto"/>
              <w:ind w:left="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501E8"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онтент, коментарі</w:t>
            </w:r>
          </w:p>
        </w:tc>
      </w:tr>
      <w:tr w:rsidR="008A69C2" w:rsidRPr="008A69C2" w14:paraId="1F6AEEA5" w14:textId="77777777" w:rsidTr="00E2260D">
        <w:tc>
          <w:tcPr>
            <w:tcW w:w="371" w:type="dxa"/>
          </w:tcPr>
          <w:p w14:paraId="595EFD55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C2987BD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478" w:type="dxa"/>
          </w:tcPr>
          <w:p w14:paraId="504919AD" w14:textId="1E4CA524" w:rsidR="000501E8" w:rsidRPr="008A69C2" w:rsidRDefault="000501E8" w:rsidP="00B82C6C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8A69C2" w:rsidRPr="008A69C2" w14:paraId="1FEA51BE" w14:textId="77777777" w:rsidTr="00E2260D">
        <w:tc>
          <w:tcPr>
            <w:tcW w:w="371" w:type="dxa"/>
            <w:shd w:val="clear" w:color="auto" w:fill="auto"/>
          </w:tcPr>
          <w:p w14:paraId="6451FFE3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14:paraId="38D2A066" w14:textId="318A7779" w:rsidR="000501E8" w:rsidRPr="008A69C2" w:rsidRDefault="00A910C6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501E8"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пеціальн</w:t>
            </w: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7478" w:type="dxa"/>
            <w:shd w:val="clear" w:color="auto" w:fill="auto"/>
          </w:tcPr>
          <w:p w14:paraId="03604957" w14:textId="728C3156" w:rsidR="000501E8" w:rsidRPr="008A69C2" w:rsidRDefault="008A69C2" w:rsidP="00B82C6C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</w:tc>
      </w:tr>
      <w:tr w:rsidR="008A69C2" w:rsidRPr="008A69C2" w14:paraId="1DA048B5" w14:textId="77777777" w:rsidTr="00E2260D">
        <w:tc>
          <w:tcPr>
            <w:tcW w:w="371" w:type="dxa"/>
          </w:tcPr>
          <w:p w14:paraId="7B4EB645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5B36383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Тип і назва освітньої програми</w:t>
            </w:r>
          </w:p>
        </w:tc>
        <w:tc>
          <w:tcPr>
            <w:tcW w:w="7478" w:type="dxa"/>
          </w:tcPr>
          <w:p w14:paraId="1DFD688A" w14:textId="3161E4EA" w:rsidR="000501E8" w:rsidRPr="008A69C2" w:rsidRDefault="002B48D7" w:rsidP="003B6178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Освітньо-професійна програма </w:t>
            </w:r>
            <w:r w:rsidR="008A69C2" w:rsidRPr="008A69C2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uk-UA"/>
              </w:rPr>
              <w:t>281 «Публічне управління та адміністрування»</w:t>
            </w:r>
          </w:p>
        </w:tc>
      </w:tr>
      <w:tr w:rsidR="008A69C2" w:rsidRPr="008A69C2" w14:paraId="2AFF80C0" w14:textId="77777777" w:rsidTr="00E2260D">
        <w:tc>
          <w:tcPr>
            <w:tcW w:w="371" w:type="dxa"/>
          </w:tcPr>
          <w:p w14:paraId="291201AD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2D70CFC" w14:textId="40FB67B9" w:rsidR="000501E8" w:rsidRPr="008A69C2" w:rsidRDefault="002B48D7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Статус</w:t>
            </w:r>
            <w:r w:rsidR="000501E8" w:rsidRPr="008A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 </w:t>
            </w:r>
          </w:p>
        </w:tc>
        <w:tc>
          <w:tcPr>
            <w:tcW w:w="7478" w:type="dxa"/>
          </w:tcPr>
          <w:p w14:paraId="21112D31" w14:textId="718316E0" w:rsidR="000501E8" w:rsidRPr="008A69C2" w:rsidRDefault="00784DD0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Вибіркова</w:t>
            </w:r>
            <w:bookmarkStart w:id="0" w:name="_GoBack"/>
            <w:bookmarkEnd w:id="0"/>
          </w:p>
        </w:tc>
      </w:tr>
      <w:tr w:rsidR="008A69C2" w:rsidRPr="008A69C2" w14:paraId="040019E9" w14:textId="77777777" w:rsidTr="00E2260D">
        <w:tc>
          <w:tcPr>
            <w:tcW w:w="371" w:type="dxa"/>
          </w:tcPr>
          <w:p w14:paraId="1F47893E" w14:textId="77777777" w:rsidR="002B48D7" w:rsidRPr="008A69C2" w:rsidRDefault="002B48D7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68C45A" w14:textId="6DF9E9B9" w:rsidR="002B48D7" w:rsidRPr="008A69C2" w:rsidRDefault="002B48D7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478" w:type="dxa"/>
          </w:tcPr>
          <w:p w14:paraId="4C416658" w14:textId="20C01D58" w:rsidR="002B48D7" w:rsidRPr="008A69C2" w:rsidRDefault="002B48D7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Українська</w:t>
            </w:r>
          </w:p>
        </w:tc>
      </w:tr>
      <w:tr w:rsidR="008A69C2" w:rsidRPr="008A69C2" w14:paraId="274D6DE2" w14:textId="77777777" w:rsidTr="00E2260D">
        <w:tc>
          <w:tcPr>
            <w:tcW w:w="371" w:type="dxa"/>
          </w:tcPr>
          <w:p w14:paraId="26FB1853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9E0E213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Кількість ЄКТС кредитів</w:t>
            </w:r>
          </w:p>
        </w:tc>
        <w:tc>
          <w:tcPr>
            <w:tcW w:w="7478" w:type="dxa"/>
          </w:tcPr>
          <w:p w14:paraId="134DB60B" w14:textId="327E48E4" w:rsidR="000501E8" w:rsidRPr="005849A6" w:rsidRDefault="005849A6" w:rsidP="002B48D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</w:tr>
      <w:tr w:rsidR="008A69C2" w:rsidRPr="008A69C2" w14:paraId="14D8D841" w14:textId="77777777" w:rsidTr="00E2260D">
        <w:tc>
          <w:tcPr>
            <w:tcW w:w="371" w:type="dxa"/>
          </w:tcPr>
          <w:p w14:paraId="607D3F2E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FEDBDE0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Структура дисципліни (розподіл за видами та годинами навчання)</w:t>
            </w:r>
          </w:p>
        </w:tc>
        <w:tc>
          <w:tcPr>
            <w:tcW w:w="7478" w:type="dxa"/>
          </w:tcPr>
          <w:p w14:paraId="02836CCD" w14:textId="630E6C70" w:rsidR="000501E8" w:rsidRPr="008A69C2" w:rsidRDefault="008A69C2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 денною формою: л</w:t>
            </w:r>
            <w:r w:rsidR="00E90372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екції – 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24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год, практичних занять – 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32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годин, с</w:t>
            </w:r>
            <w:r w:rsidR="00E90372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амостійна робота – 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64</w:t>
            </w:r>
            <w:r w:rsidR="00E90372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E99FF03" w14:textId="57D79228" w:rsidR="008A69C2" w:rsidRPr="008A69C2" w:rsidRDefault="008A69C2" w:rsidP="005849A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заочною формою: лекції – 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8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год, практичних занять – 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12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годин, самостійна робота – 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100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8A69C2" w:rsidRPr="008A69C2" w14:paraId="17B07623" w14:textId="77777777" w:rsidTr="00E2260D">
        <w:tc>
          <w:tcPr>
            <w:tcW w:w="371" w:type="dxa"/>
          </w:tcPr>
          <w:p w14:paraId="119B6E04" w14:textId="06F19778" w:rsidR="00151F6D" w:rsidRPr="008A69C2" w:rsidRDefault="00151F6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2D84568" w14:textId="4D10213B" w:rsidR="00151F6D" w:rsidRPr="008A69C2" w:rsidRDefault="00151F6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7478" w:type="dxa"/>
          </w:tcPr>
          <w:p w14:paraId="0DEB51DE" w14:textId="77DF77D9" w:rsidR="00151F6D" w:rsidRPr="008A69C2" w:rsidRDefault="00E2260D" w:rsidP="008A69C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</w:tr>
      <w:tr w:rsidR="008A69C2" w:rsidRPr="008A69C2" w14:paraId="042F1967" w14:textId="77777777" w:rsidTr="00E2260D">
        <w:tc>
          <w:tcPr>
            <w:tcW w:w="371" w:type="dxa"/>
          </w:tcPr>
          <w:p w14:paraId="5DECF800" w14:textId="77777777" w:rsidR="000501E8" w:rsidRPr="008A69C2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6F2EF4A" w14:textId="77777777" w:rsidR="000501E8" w:rsidRPr="008A69C2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Графік (терміни) вивчення дисципліни </w:t>
            </w:r>
          </w:p>
        </w:tc>
        <w:tc>
          <w:tcPr>
            <w:tcW w:w="7478" w:type="dxa"/>
          </w:tcPr>
          <w:p w14:paraId="10D2DB2D" w14:textId="6782256C" w:rsidR="000501E8" w:rsidRPr="008A69C2" w:rsidRDefault="008A69C2" w:rsidP="005849A6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2021-2022 навчальний </w:t>
            </w:r>
            <w:r w:rsidR="000501E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рік</w:t>
            </w:r>
            <w:r w:rsidR="005E686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1 </w:t>
            </w:r>
            <w:r w:rsidR="005E686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курс)</w:t>
            </w:r>
            <w:r w:rsidR="000501E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</w:t>
            </w:r>
            <w:r w:rsidR="000501E8"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C543B7" w:rsidRPr="00784DD0" w14:paraId="653F6612" w14:textId="77777777" w:rsidTr="00E2260D">
        <w:tc>
          <w:tcPr>
            <w:tcW w:w="371" w:type="dxa"/>
          </w:tcPr>
          <w:p w14:paraId="7E31F109" w14:textId="77777777" w:rsidR="005E6868" w:rsidRPr="00C543B7" w:rsidRDefault="005E686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CF8D277" w14:textId="71AEBC43" w:rsidR="005E6868" w:rsidRPr="00C543B7" w:rsidRDefault="005E686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sz w:val="24"/>
                <w:szCs w:val="24"/>
                <w:lang w:val="uk-UA"/>
              </w:rPr>
              <w:t>Цілі навчання за дисципліною</w:t>
            </w:r>
          </w:p>
        </w:tc>
        <w:tc>
          <w:tcPr>
            <w:tcW w:w="7478" w:type="dxa"/>
          </w:tcPr>
          <w:p w14:paraId="09078CD7" w14:textId="381870F7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Мета викладання навчальної дисципліни: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849A6" w:rsidRP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розкриття змісту інформаційних війн як складових гібридних війн в умовах інформаційного суспільства, формування здатності виявляти та досліджувати проблеми інформаційного впливу для вирішення завдань публічного управління та адміністрування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50AF0428" w14:textId="14A46BD6" w:rsidR="005E6868" w:rsidRPr="00C543B7" w:rsidRDefault="00C543B7" w:rsidP="005849A6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Основні завдання вивчення дисципліни:</w:t>
            </w:r>
            <w:r w:rsidR="005849A6" w:rsidRPr="005849A6">
              <w:rPr>
                <w:lang w:val="uk-UA"/>
              </w:rPr>
              <w:t xml:space="preserve"> </w:t>
            </w:r>
            <w:r w:rsidR="005849A6" w:rsidRP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розкрити особливості ведення сучасних інформаційних війн, здійснення інформаційного та психологічного впливу на широкі верстви населення і навчити слухачів впроваджувати відповідні теоретичні засади і практичні методи в практику діяльності та розвитку публічного управління в Україні;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849A6" w:rsidRP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ознайомити слухачів із вітчизняним та зарубіжним досвідом щодо розвитку теорії і практики у сфері ведення інформаційних війн;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849A6" w:rsidRP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розширити уявлення слухачів щодо різних аспектів управління інформацією в органах публічної влади і взаємодії зі ЗМІ в процесі формування та реалізації державної інформаційної політики;</w:t>
            </w:r>
            <w:r w:rsid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5849A6" w:rsidRPr="005849A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навчити слухачів максимально ефективно використовувати отримані знання в процесі реформування та розвитку публічного управління в Україні.</w:t>
            </w:r>
          </w:p>
        </w:tc>
      </w:tr>
      <w:tr w:rsidR="00C543B7" w:rsidRPr="00784DD0" w14:paraId="3DFCD0FE" w14:textId="77777777" w:rsidTr="00E2260D">
        <w:tc>
          <w:tcPr>
            <w:tcW w:w="371" w:type="dxa"/>
          </w:tcPr>
          <w:p w14:paraId="1DEE45E8" w14:textId="77777777" w:rsidR="000501E8" w:rsidRPr="00C543B7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8FCA5AE" w14:textId="263FAEB5" w:rsidR="000501E8" w:rsidRPr="00C543B7" w:rsidRDefault="005E686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7478" w:type="dxa"/>
          </w:tcPr>
          <w:p w14:paraId="7EBC058A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Компетентності (відповідно до освітньої програми)</w:t>
            </w:r>
          </w:p>
          <w:p w14:paraId="7A338B10" w14:textId="77777777" w:rsidR="000D799B" w:rsidRPr="000D799B" w:rsidRDefault="000D799B" w:rsidP="000D799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D799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ЗК01. Здатність до абстрактного мислення, аналізу та синтезу.</w:t>
            </w:r>
          </w:p>
          <w:p w14:paraId="6A1634D4" w14:textId="266AF0A1" w:rsidR="000D799B" w:rsidRDefault="000D799B" w:rsidP="000D799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D799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ЗК04. Здатність удосконалювати й розвивати професійний, </w:t>
            </w:r>
            <w:r w:rsidRPr="000D799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інтелектуальний і культурний рівні.</w:t>
            </w:r>
          </w:p>
          <w:p w14:paraId="0E2D6C28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ЗК05. Здатність приймати обґрунтовані рішення та використовувати сучасні комунікаційні технології. </w:t>
            </w:r>
          </w:p>
          <w:p w14:paraId="7F9AF918" w14:textId="0A5CC6BD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ЗК0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7</w:t>
            </w: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r w:rsidR="005314D5"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Здатність гене</w:t>
            </w:r>
            <w:r w:rsid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рувати нові ідеї (креативність)</w:t>
            </w: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</w:p>
          <w:p w14:paraId="2214E02B" w14:textId="4D5D194C" w:rsidR="005314D5" w:rsidRPr="005314D5" w:rsidRDefault="005314D5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5314D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СК03. 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77530141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СК06. Здатність здійснювати професійну діяльність з урахуванням потреб забезпечення національної безпеки України.</w:t>
            </w:r>
          </w:p>
          <w:p w14:paraId="46641E69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09EF8F78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465FA298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РН01. Знати теоретичні та прикладні засади вироблення й аналізу публічної політики, основ та технологій прийняття управлінських рішень. </w:t>
            </w:r>
          </w:p>
          <w:p w14:paraId="5DED7D4E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РН03. Знати основні засади національної безпеки та уміти попереджати й нейтралізувати виклики і загрози національним інтересам України в межах своєї професійної компетенції. </w:t>
            </w:r>
          </w:p>
          <w:p w14:paraId="7095A75E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РН06. Здійснювати ефективне управління інноваціями, ресурсами, ризиками,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проєктами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змінами, якістю, застосовувати сучасні моделі, підходи та технології, міжнародний досвід при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проєктуванні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та реорганізації управлінських та загально-організаційних структур. </w:t>
            </w:r>
          </w:p>
          <w:p w14:paraId="3842C10D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РН08.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 </w:t>
            </w:r>
          </w:p>
          <w:p w14:paraId="160D06D9" w14:textId="77777777" w:rsidR="00E2260D" w:rsidRPr="00E2260D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РН10. Представляти органи публічного управління й інші організації публічної сфери та презентувати для фахівців і широкого загалу результати їх діяльності. </w:t>
            </w:r>
          </w:p>
          <w:p w14:paraId="6F6CDA3A" w14:textId="0CCC7B97" w:rsidR="00E90372" w:rsidRPr="00C543B7" w:rsidRDefault="00E2260D" w:rsidP="00E2260D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РН11. Розробляти обґрунтовані управлінські рішення з урахуванням питань європейської та євроатлантичної інтеграції, враховувати цілі, наявні законодавчі, часові та ресурсні обмеження, оцінювати політичні, соціальні, економічні та екологічні наслідки варіантів рішень.</w:t>
            </w:r>
          </w:p>
        </w:tc>
      </w:tr>
      <w:tr w:rsidR="00C543B7" w:rsidRPr="00C543B7" w14:paraId="6BCDBF96" w14:textId="77777777" w:rsidTr="00E2260D">
        <w:tc>
          <w:tcPr>
            <w:tcW w:w="371" w:type="dxa"/>
          </w:tcPr>
          <w:p w14:paraId="721B7BBC" w14:textId="77777777" w:rsidR="005E6868" w:rsidRPr="00C543B7" w:rsidRDefault="005E686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366DBF3" w14:textId="4B5C4EFC" w:rsidR="005E6868" w:rsidRPr="00C543B7" w:rsidRDefault="005073CE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sz w:val="24"/>
                <w:szCs w:val="24"/>
                <w:lang w:val="uk-UA"/>
              </w:rPr>
              <w:t>Анотація (зміст) дисципліни</w:t>
            </w:r>
          </w:p>
        </w:tc>
        <w:tc>
          <w:tcPr>
            <w:tcW w:w="7478" w:type="dxa"/>
          </w:tcPr>
          <w:p w14:paraId="22F61847" w14:textId="389C7905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1. </w:t>
            </w:r>
            <w:r w:rsidR="00352263" w:rsidRPr="0035226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Історичні аспекти теорії і практики інформаційно-психологічного впливу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45D0C723" w14:textId="344E3045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2. </w:t>
            </w:r>
            <w:r w:rsidR="00352263" w:rsidRPr="0035226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Інформаційні війни як складова гібридних війн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799F7FDB" w14:textId="403804EA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3. </w:t>
            </w:r>
            <w:r w:rsidR="00352263" w:rsidRPr="0035226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Основи теорії інформаційної війни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76F8FE6C" w14:textId="7DF94D33" w:rsidR="00C543B7" w:rsidRPr="00C543B7" w:rsidRDefault="00C543B7" w:rsidP="00C543B7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Тема 4. </w:t>
            </w:r>
            <w:r w:rsidR="00352263" w:rsidRPr="0035226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Психологічні війни і методи їх ведення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6E2B8A54" w14:textId="3C4FC18E" w:rsidR="005E6868" w:rsidRDefault="00C543B7" w:rsidP="005314D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Тема 5. </w:t>
            </w:r>
            <w:r w:rsidR="00352263" w:rsidRPr="0035226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Проблеми захисту від інформаційних операцій і контрпропаганда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3C10CE79" w14:textId="70AAE1B1" w:rsidR="00352263" w:rsidRPr="00C543B7" w:rsidRDefault="00352263" w:rsidP="005314D5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 6</w:t>
            </w:r>
            <w:r w:rsidRPr="00C543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52263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Кібернетичні війни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  <w:tr w:rsidR="00E3571B" w:rsidRPr="00E3571B" w14:paraId="5611EA11" w14:textId="77777777" w:rsidTr="00E2260D">
        <w:tc>
          <w:tcPr>
            <w:tcW w:w="371" w:type="dxa"/>
          </w:tcPr>
          <w:p w14:paraId="647B5C6F" w14:textId="77777777" w:rsidR="000501E8" w:rsidRPr="00E3571B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B960B27" w14:textId="3242FFE5" w:rsidR="000501E8" w:rsidRPr="00E3571B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sz w:val="24"/>
                <w:szCs w:val="24"/>
                <w:lang w:val="uk-UA"/>
              </w:rPr>
              <w:t>Система оцінювання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1D27B744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Самостійна робота:</w:t>
            </w:r>
          </w:p>
          <w:p w14:paraId="17AE75F6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Звіт (у друкованому, або електронному варіанті) з виконання індивідуального навчально-практичного завдання (20), презентація (20) – звіт, презентація, доповідь та обговорення.</w:t>
            </w:r>
          </w:p>
          <w:p w14:paraId="1AF01212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Виконані усі завдання, зроблено висновки, матеріал представлено логічне та змістовно, повні відповіді на запитання та гарні навички дискусії – 40 балів</w:t>
            </w:r>
          </w:p>
          <w:p w14:paraId="06F1FCC2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Є несуттєві недоліки у виконанні завдань та презентації – 30 балів</w:t>
            </w:r>
          </w:p>
          <w:p w14:paraId="0C7A4525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Певні завдання невиконані або є суттєві помилки, недоліки у висновках, неповні відповіді, або відсутня презентація завдання – 20 балів.</w:t>
            </w:r>
          </w:p>
          <w:p w14:paraId="49BB456D" w14:textId="77777777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Презентація не відповідає структурі завдань, представлені лише деякі аспекти завдань, недостатній рівень володіння матеріалом – 10 балів.</w:t>
            </w:r>
          </w:p>
          <w:p w14:paraId="30634E26" w14:textId="1342EEAA" w:rsidR="00E3571B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Активність на заняттях (30). Опитування за тематикою завдань самостійної роботи. Неповна відповідь/зауваження оцінюється зниженням оцінки на 50%.</w:t>
            </w:r>
          </w:p>
          <w:p w14:paraId="6452C30E" w14:textId="323A86CE" w:rsidR="00924EBA" w:rsidRPr="00E3571B" w:rsidRDefault="00E3571B" w:rsidP="00E3571B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3571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Підсумковий тест (30): 30 питань по 1 бали кожне, які охоплюють всі теми курсу.</w:t>
            </w:r>
          </w:p>
        </w:tc>
      </w:tr>
      <w:tr w:rsidR="0040554C" w:rsidRPr="00784DD0" w14:paraId="14C16D7D" w14:textId="77777777" w:rsidTr="00E2260D">
        <w:tc>
          <w:tcPr>
            <w:tcW w:w="371" w:type="dxa"/>
          </w:tcPr>
          <w:p w14:paraId="084D834B" w14:textId="77777777" w:rsidR="000501E8" w:rsidRPr="0040554C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0B2840D" w14:textId="77777777" w:rsidR="000501E8" w:rsidRPr="0040554C" w:rsidRDefault="000501E8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Якість освітнього процесу </w:t>
            </w:r>
          </w:p>
        </w:tc>
        <w:tc>
          <w:tcPr>
            <w:tcW w:w="7478" w:type="dxa"/>
            <w:shd w:val="clear" w:color="auto" w:fill="auto"/>
          </w:tcPr>
          <w:p w14:paraId="7B80BC36" w14:textId="69711171" w:rsidR="000501E8" w:rsidRPr="0040554C" w:rsidRDefault="0040554C" w:rsidP="00217610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Політика курсу щодо дотримання принципів академічної доброчесності. Суворе дотримання принципів академічної доброчесності згідно до </w:t>
            </w:r>
            <w:hyperlink r:id="rId6">
              <w:r w:rsidRPr="0040554C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Положення</w:t>
              </w:r>
            </w:hyperlink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про систему запобігання та виявлення академічного плагіату у наукових та навчальних працях працівників і здобувачів вищої освіти Харківського національного університету імені В. Н. Каразіна (введено в дію наказом ректора № 0501-1/173 від 14.05.2015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р., </w:t>
            </w:r>
            <w:r w:rsidR="00AE37B7">
              <w:fldChar w:fldCharType="begin"/>
            </w:r>
            <w:r w:rsidR="00AE37B7" w:rsidRPr="005314D5">
              <w:rPr>
                <w:lang w:val="uk-UA"/>
              </w:rPr>
              <w:instrText xml:space="preserve"> </w:instrText>
            </w:r>
            <w:r w:rsidR="00AE37B7">
              <w:instrText>HYPERLINK</w:instrText>
            </w:r>
            <w:r w:rsidR="00AE37B7" w:rsidRPr="005314D5">
              <w:rPr>
                <w:lang w:val="uk-UA"/>
              </w:rPr>
              <w:instrText xml:space="preserve"> "</w:instrText>
            </w:r>
            <w:r w:rsidR="00AE37B7">
              <w:instrText>https</w:instrText>
            </w:r>
            <w:r w:rsidR="00AE37B7" w:rsidRPr="005314D5">
              <w:rPr>
                <w:lang w:val="uk-UA"/>
              </w:rPr>
              <w:instrText>://</w:instrText>
            </w:r>
            <w:r w:rsidR="00AE37B7">
              <w:instrText>www</w:instrText>
            </w:r>
            <w:r w:rsidR="00AE37B7" w:rsidRPr="005314D5">
              <w:rPr>
                <w:lang w:val="uk-UA"/>
              </w:rPr>
              <w:instrText>.</w:instrText>
            </w:r>
            <w:r w:rsidR="00AE37B7">
              <w:instrText>univer</w:instrText>
            </w:r>
            <w:r w:rsidR="00AE37B7" w:rsidRPr="005314D5">
              <w:rPr>
                <w:lang w:val="uk-UA"/>
              </w:rPr>
              <w:instrText>.</w:instrText>
            </w:r>
            <w:r w:rsidR="00AE37B7">
              <w:instrText>kharkov</w:instrText>
            </w:r>
            <w:r w:rsidR="00AE37B7" w:rsidRPr="005314D5">
              <w:rPr>
                <w:lang w:val="uk-UA"/>
              </w:rPr>
              <w:instrText>.</w:instrText>
            </w:r>
            <w:r w:rsidR="00AE37B7">
              <w:instrText>ua</w:instrText>
            </w:r>
            <w:r w:rsidR="00AE37B7" w:rsidRPr="005314D5">
              <w:rPr>
                <w:lang w:val="uk-UA"/>
              </w:rPr>
              <w:instrText>/</w:instrText>
            </w:r>
            <w:r w:rsidR="00AE37B7">
              <w:instrText>docs</w:instrText>
            </w:r>
            <w:r w:rsidR="00AE37B7" w:rsidRPr="005314D5">
              <w:rPr>
                <w:lang w:val="uk-UA"/>
              </w:rPr>
              <w:instrText>/</w:instrText>
            </w:r>
            <w:r w:rsidR="00AE37B7">
              <w:instrText>antiplagiat</w:instrText>
            </w:r>
            <w:r w:rsidR="00AE37B7" w:rsidRPr="005314D5">
              <w:rPr>
                <w:lang w:val="uk-UA"/>
              </w:rPr>
              <w:instrText>_</w:instrText>
            </w:r>
            <w:r w:rsidR="00AE37B7">
              <w:instrText>nakaz</w:instrText>
            </w:r>
            <w:r w:rsidR="00AE37B7" w:rsidRPr="005314D5">
              <w:rPr>
                <w:lang w:val="uk-UA"/>
              </w:rPr>
              <w:instrText>_</w:instrText>
            </w:r>
            <w:r w:rsidR="00AE37B7">
              <w:instrText>polozhennya</w:instrText>
            </w:r>
            <w:r w:rsidR="00AE37B7" w:rsidRPr="005314D5">
              <w:rPr>
                <w:lang w:val="uk-UA"/>
              </w:rPr>
              <w:instrText>.</w:instrText>
            </w:r>
            <w:r w:rsidR="00AE37B7">
              <w:instrText>pdf</w:instrText>
            </w:r>
            <w:r w:rsidR="00AE37B7" w:rsidRPr="005314D5">
              <w:rPr>
                <w:lang w:val="uk-UA"/>
              </w:rPr>
              <w:instrText xml:space="preserve">" </w:instrText>
            </w:r>
            <w:r w:rsidR="00AE37B7">
              <w:fldChar w:fldCharType="separate"/>
            </w:r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https://www.univer.kharkov.ua/docs/antiplagiat_nakaz_polozhennya.pdf</w:t>
            </w:r>
            <w:r w:rsid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fldChar w:fldCharType="end"/>
            </w:r>
            <w:r w:rsidRPr="004055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).</w:t>
            </w:r>
          </w:p>
        </w:tc>
      </w:tr>
      <w:tr w:rsidR="0040554C" w:rsidRPr="0040554C" w14:paraId="12482C34" w14:textId="77777777" w:rsidTr="00E2260D">
        <w:tc>
          <w:tcPr>
            <w:tcW w:w="371" w:type="dxa"/>
          </w:tcPr>
          <w:p w14:paraId="47397852" w14:textId="77777777" w:rsidR="00A82552" w:rsidRPr="0040554C" w:rsidRDefault="00A82552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2C9AEAB" w14:textId="48C9AC8C" w:rsidR="00A82552" w:rsidRPr="0040554C" w:rsidRDefault="00A82552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Сторінка курсу на платформі </w:t>
            </w:r>
            <w:r w:rsidRPr="0040554C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7478" w:type="dxa"/>
            <w:shd w:val="clear" w:color="auto" w:fill="auto"/>
          </w:tcPr>
          <w:p w14:paraId="0E3E9789" w14:textId="3C8C64B0" w:rsidR="00A82552" w:rsidRPr="0040554C" w:rsidRDefault="0040554C" w:rsidP="00F2722F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</w:t>
            </w:r>
          </w:p>
        </w:tc>
      </w:tr>
      <w:tr w:rsidR="00673AB6" w:rsidRPr="00784DD0" w14:paraId="111ED0EC" w14:textId="77777777" w:rsidTr="00E2260D">
        <w:tc>
          <w:tcPr>
            <w:tcW w:w="371" w:type="dxa"/>
          </w:tcPr>
          <w:p w14:paraId="26BC103C" w14:textId="77777777" w:rsidR="00A82552" w:rsidRPr="00673AB6" w:rsidRDefault="00A82552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7C78971" w14:textId="3DD7ECB8" w:rsidR="00A82552" w:rsidRPr="00673AB6" w:rsidRDefault="00A82552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AB6">
              <w:rPr>
                <w:rFonts w:ascii="Times New Roman" w:hAnsi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7478" w:type="dxa"/>
            <w:shd w:val="clear" w:color="auto" w:fill="auto"/>
          </w:tcPr>
          <w:p w14:paraId="72AF8920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Базова:</w:t>
            </w:r>
          </w:p>
          <w:p w14:paraId="6153D67A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Брайант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Д.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воздействия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СМИ (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Fundamentals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Media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Effects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) / Д.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Брайант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Томпсон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; [пер. с англ. </w:t>
            </w:r>
            <w:proofErr w:type="gram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В. В.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Кулебы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Я. А. Лебеденка].</w:t>
            </w:r>
            <w:proofErr w:type="gram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М.</w:t>
            </w:r>
            <w:proofErr w:type="gram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Вільямс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, 2004. – 432 с.</w:t>
            </w:r>
          </w:p>
          <w:p w14:paraId="6857F6DC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Державна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політика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Навч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пос</w:t>
            </w:r>
            <w:proofErr w:type="gram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ібник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За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заг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ред.. д-ра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держ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упр., проф. В.Б. Дзюндзюка. − Х.: Вид-во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ХарРІ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НАДУ «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Магістр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», 2012. − 279 с.</w:t>
            </w:r>
          </w:p>
          <w:p w14:paraId="11A64F62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3.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Назаретян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А.П. Психология стихийного массового поведения: Лекции [Текст] 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А.П.Назаретян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. – Москва: ПЭР СЭ, 2001. – 112 с.</w:t>
            </w:r>
          </w:p>
          <w:p w14:paraId="344026F0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4.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Новиков В. К. Информационное оружие - оружие современных 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 будущих войн [Текст] / В.К. Новиков. — Москва: Горячая линия-Телеком, 2013. — 264 с.</w:t>
            </w:r>
          </w:p>
          <w:p w14:paraId="1C2291D7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5.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політика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навч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пос</w:t>
            </w:r>
            <w:proofErr w:type="gram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іб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/  Г. 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С. А.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Чукут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. – К.</w:t>
            </w:r>
            <w:proofErr w:type="gram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:</w:t>
            </w:r>
            <w:proofErr w:type="gram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Знання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, 2006. – 663 с.</w:t>
            </w:r>
          </w:p>
          <w:p w14:paraId="7541B7F9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6.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Г.Г. Информационно-политические технологи [Текст] / Г.Г.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Москва: Центр, 2003. – 384 с. </w:t>
            </w:r>
          </w:p>
          <w:p w14:paraId="753BC79C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7.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Г. Информационно-психологическая война [Текст] / Г. 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Москва: СИНЕГ, 2000. – 180 с. </w:t>
            </w:r>
          </w:p>
          <w:p w14:paraId="1165AB21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8.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Г.Г. Теория и практика информационных войн [Текст] / Г. 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Ровно: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Волинські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обереги, 1999. – 124 с. </w:t>
            </w:r>
          </w:p>
          <w:p w14:paraId="0462C36B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9.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Г.Г. Теория и практика коммуникации (от речей президентов до переговоров с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терористами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[Текст] / Г.Г.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- Москва: Центр, 1998. – 352 с. </w:t>
            </w:r>
          </w:p>
          <w:p w14:paraId="5BEF9CB6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10.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Г.Г. Психологические войны [Текст] / Г.Г.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- Москва: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Рефл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-бук;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Київ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Ваклер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2000. – 576 с. </w:t>
            </w:r>
          </w:p>
          <w:p w14:paraId="125BDED7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11.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Г.Г. Коммуникативные технологи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двадцятого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века [Текст] 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Г.Г.Почепцов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Москва: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Рефл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-бук; Киев: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Ваклер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1999. – 352 с. </w:t>
            </w:r>
          </w:p>
          <w:p w14:paraId="6980A715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12.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Г. Информационные войны. Основы военно- коммуникативных исследований [Текст] 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Г.Г.Почепцов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— Москва: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Рефл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-бук, Киев: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Ваклер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2000. — 576 с. </w:t>
            </w:r>
          </w:p>
          <w:p w14:paraId="0796CDB0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13.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Від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Facebook’у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гламуру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Wikileaks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медіа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комунікації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[Текст] 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Г.Г.Почепцов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Київ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Спадщина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2012. – 464 с. </w:t>
            </w:r>
          </w:p>
          <w:p w14:paraId="3F5D927C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14.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Анатомия гибридной войны [Электронный ресурс] / Украина криминальная [сайт]. Режим доступа: http://cripo.com.ua/?sect_id=8&amp;aid=199931. </w:t>
            </w:r>
          </w:p>
          <w:p w14:paraId="03C965B5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15.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Новые подходы в сфере «жестких»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инфовойн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[Электронный ресурс] //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Media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sapiens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[сайт]. - Режим доступу: http://osvita.mediasapiens.ua/trends/1411978127/novye_podkhody_v_sfere_zhestkik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h_infovoyn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 </w:t>
            </w:r>
          </w:p>
          <w:p w14:paraId="604F8F3E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16.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Г.Г. Пропаганда и контрпропаганда [Текст] 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Г.Г.Почепцов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. – Москва: Центр, 2004. – 252 с.</w:t>
            </w:r>
          </w:p>
          <w:p w14:paraId="5FB83014" w14:textId="3AAEAB1C" w:rsidR="009375C5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17.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Прибутько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П.С.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Інформаційні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впливи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роль у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суспільстві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сучасних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воєнних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конфліктах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[Текст] / П.С.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Прибутько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І.Б.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Лук’янець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–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Київ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</w:rPr>
              <w:t>: Вид. А. В. Паливода, 2007. – 252 с.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1.</w:t>
            </w:r>
          </w:p>
          <w:p w14:paraId="79F8D7DA" w14:textId="7E4EEDDB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="00FD259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8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Caldeira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F.,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Cruz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T.,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Simoes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P.,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Monteiro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E.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Towards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Protecting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Critical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Infrastructures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Richet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J.-L. (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ed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.)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Cybersecurity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Policies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Strategies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for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Cyberwarfare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Prevention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2015.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Pp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121-165. (тема 6).</w:t>
            </w:r>
          </w:p>
          <w:p w14:paraId="5A7DC366" w14:textId="0ABD987D" w:rsidR="00AE37B7" w:rsidRPr="00AE37B7" w:rsidRDefault="00FD2596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19</w:t>
            </w:r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Freire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M. R.,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Heller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R.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Russia’s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Power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Politics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Ukraine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Syria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Status-seeking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between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Identity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Opportunity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Costs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Europe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Asia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Studies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October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2018.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Vol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70(6).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Pp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1-28. (тема 2).</w:t>
            </w:r>
          </w:p>
          <w:p w14:paraId="25BE0DFA" w14:textId="704FC0A4" w:rsidR="00AE37B7" w:rsidRPr="00AE37B7" w:rsidRDefault="00FD2596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20</w:t>
            </w:r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Freire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M. R.,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Simao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L. EU-Russia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Relations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Unravelling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European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Security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Regime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Context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Ukraine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Crisis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Understanding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Diverging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Perceptions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Casier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T.,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DeBardeleben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J. (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eds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.) EU–Russia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Relations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Crisis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2018. Pp.159-177. (тема 3).</w:t>
            </w:r>
          </w:p>
          <w:p w14:paraId="59E71F05" w14:textId="5B824B82" w:rsidR="00AE37B7" w:rsidRDefault="00FD2596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21</w:t>
            </w:r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Freire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M. R.,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Simao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L.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Turning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Points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Shifting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Understandings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European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Security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European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Neighbourhood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Policy’s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Development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Fawn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R. (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ed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.)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Managing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Security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Threats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along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EU’s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Eastern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Flanks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2020. </w:t>
            </w:r>
            <w:proofErr w:type="spellStart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Pp</w:t>
            </w:r>
            <w:proofErr w:type="spellEnd"/>
            <w:r w:rsidR="00AE37B7"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31-52. (тема 4).</w:t>
            </w:r>
          </w:p>
          <w:p w14:paraId="49CCB690" w14:textId="77777777" w:rsidR="00492447" w:rsidRDefault="00492447" w:rsidP="009375C5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4D848003" w14:textId="291CAF97" w:rsidR="00492447" w:rsidRDefault="00492447" w:rsidP="009375C5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Допоміжна:</w:t>
            </w:r>
          </w:p>
          <w:p w14:paraId="134C1B5B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1.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Войтасик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Л.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политической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пропаганды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1981.</w:t>
            </w:r>
          </w:p>
          <w:p w14:paraId="69C225D5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Волкогонов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Д.А.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Психологическая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1984.</w:t>
            </w:r>
          </w:p>
          <w:p w14:paraId="583249EC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Волохов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В., Лук’янов А. Технології психологічних операцій // Політика і час – 2000. – №1-2.</w:t>
            </w:r>
          </w:p>
          <w:p w14:paraId="1C4AD201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4.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Гольев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Нацистская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пропаганда в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годы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Независимое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военное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обозрение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1997. – №26</w:t>
            </w:r>
          </w:p>
          <w:p w14:paraId="7D674015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5.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Грешневиков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1999.</w:t>
            </w:r>
          </w:p>
          <w:p w14:paraId="7D127005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6.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Григорьев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Кто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выигрывает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масс-медиа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войнах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Открытая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политика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1999. – №3-4 (34).</w:t>
            </w:r>
          </w:p>
          <w:p w14:paraId="47605C8A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7.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Гриняев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С.Н.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Интеллектуальное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противодействие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информационному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оружию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1999.</w:t>
            </w:r>
          </w:p>
          <w:p w14:paraId="56CAE330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8.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Доценко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Е.Л.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Психологические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манипуляции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1997.</w:t>
            </w:r>
          </w:p>
          <w:p w14:paraId="407A8619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9.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Завадский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И.И.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что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это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такое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? (начало) //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Досье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секретных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служб. – 2000. – №2-3.</w:t>
            </w:r>
          </w:p>
          <w:p w14:paraId="377748DF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10.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Заярна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О. Як переконати масову аудиторію: психологічні чинники ефективної пропаганди // Нова політика. – 1999. – №1.</w:t>
            </w:r>
          </w:p>
          <w:p w14:paraId="76335A0A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11.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Ковалев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Г.А.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Психологическое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воздействие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системно-экологический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анализ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1989.</w:t>
            </w:r>
          </w:p>
          <w:p w14:paraId="2B123954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12.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Конецкая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В.П.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Социология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коммуникаций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МНУБиУ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1997. – 304с.</w:t>
            </w:r>
          </w:p>
          <w:p w14:paraId="752E238E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13.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Крысько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Секреты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психологической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Мн., 1999.</w:t>
            </w:r>
          </w:p>
          <w:p w14:paraId="0616E8D7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14.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Лайнбарджер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П.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Психологический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1962.</w:t>
            </w:r>
          </w:p>
          <w:p w14:paraId="37EF2319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15.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 xml:space="preserve">Леонов Н.С.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Информационно-аналитическая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работа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загранучреждениях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1996.</w:t>
            </w:r>
          </w:p>
          <w:p w14:paraId="6C224940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16.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Литвиненко А. Хочу заставить звучать заново слово "контрпропаганда" // СБ. – 1999. – №1.</w:t>
            </w:r>
          </w:p>
          <w:p w14:paraId="7A610DEA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17.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Литвиненко О. Інформаційна безпека – складова національного суверенітету // Політика і час. – 1997. – №4.</w:t>
            </w:r>
          </w:p>
          <w:p w14:paraId="785FB8F9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18.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Литвиненко О. Інформаційна безпека: відтепер – ще й телекомунікації // Україна і світ сьогодні. – 1999. – №42 (29 жовтня).</w:t>
            </w:r>
          </w:p>
          <w:p w14:paraId="0B48291D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19.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Литвиненко О.В. Спеціальні інформаційні операції. – К. : НІСД, 1999. – 148 с.</w:t>
            </w:r>
          </w:p>
          <w:p w14:paraId="6A5DEC5D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20.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Литвиненко О. Інформація і безпека // Нова політика. – 1998. – №1.</w:t>
            </w:r>
          </w:p>
          <w:p w14:paraId="304199C8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21.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Литвиненко О. Масова свідомість: використання жорстких пропагандистських технологій у Російській Федерації (1985-1998 рр.) // Нова політика. – 1998. – №4.</w:t>
            </w:r>
          </w:p>
          <w:p w14:paraId="5FB55A02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22.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Николаев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Тайные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операции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ЦРУ в Косове //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Новости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разведки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контрразведки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1999. – №13-14.</w:t>
            </w:r>
          </w:p>
          <w:p w14:paraId="4B4ADC16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23.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 xml:space="preserve">Об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использовании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украинских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СМИ в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качестве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инструмента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психологического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давления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// Підтекст. – 1999. – №27.</w:t>
            </w:r>
          </w:p>
          <w:p w14:paraId="11EA1E46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24.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Плэтт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Стратегическая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разведка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Основные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принципы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М.: Форум, 1997. – 376с.</w:t>
            </w:r>
          </w:p>
          <w:p w14:paraId="5D981495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25.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Плэтт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У.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работа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стратегической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разведки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1997.</w:t>
            </w:r>
          </w:p>
          <w:p w14:paraId="2E5A77F7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26.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Попов М.О., Лук’янець А.Г. До забезпечення воєнної безпеки в умовах загрози інформаційної війни // Наука і оборона. – 1999. – №2.</w:t>
            </w:r>
          </w:p>
          <w:p w14:paraId="5FB8FE6B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27.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Потеряхин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А. В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плену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слухов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// Персонал. – 2000. – №1.</w:t>
            </w:r>
          </w:p>
          <w:p w14:paraId="570537D8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28.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Прокофьев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В.Ф.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Тайное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оружие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информационной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1999.</w:t>
            </w:r>
          </w:p>
          <w:p w14:paraId="7E3C45A9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29.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Расторгуев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С.П.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Информационная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М.,1998.</w:t>
            </w:r>
          </w:p>
          <w:p w14:paraId="69496FAF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30.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Репко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С.И.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Отечественный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опыт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ведения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спецпропаганды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(1918-1991).– М., 1994.</w:t>
            </w:r>
          </w:p>
          <w:p w14:paraId="414E8030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31.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Севрюгин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В.И.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Специальные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методы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социально-психологического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воздействия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влияния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 людей. –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Челябинск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1996.</w:t>
            </w:r>
          </w:p>
          <w:p w14:paraId="7B9895B0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32.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Серебряников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В.В.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Социология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войны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Научный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мир, 1997.</w:t>
            </w:r>
          </w:p>
          <w:p w14:paraId="27B3827E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33.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Техника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дезинформации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обмана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Под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ред.Я.Н.Засурского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1978.</w:t>
            </w:r>
          </w:p>
          <w:p w14:paraId="2CA1D180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34.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Токов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Е.,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Касюк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Психологические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операции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вооруженных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сил США в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войнах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конфликтах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ХХ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века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Зарубежное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военное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обозрение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1997. – №6.</w:t>
            </w:r>
          </w:p>
          <w:p w14:paraId="56EED80A" w14:textId="77777777" w:rsidR="00AE37B7" w:rsidRPr="00AE37B7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35.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  <w:t>Фомін В.О., Рось А.О. Сутність і співвідношення понять "інформаційна безпека", "інформаційна війна" // Наука і оборона. – 1999. – №4.</w:t>
            </w:r>
          </w:p>
          <w:p w14:paraId="0922FC2A" w14:textId="23E2EED9" w:rsidR="00217610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36.</w:t>
            </w:r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ab/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Цыганков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В.Д.,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Лопатин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В.Н.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Психотропное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оружие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безопасность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России</w:t>
            </w:r>
            <w:proofErr w:type="spellEnd"/>
            <w:r w:rsidRPr="00AE37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– М., 1999.</w:t>
            </w:r>
          </w:p>
          <w:p w14:paraId="53F1ADEF" w14:textId="77777777" w:rsidR="00AE37B7" w:rsidRPr="00E2260D" w:rsidRDefault="00AE37B7" w:rsidP="00AE37B7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27E6D748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Інформаційні ресурси:</w:t>
            </w:r>
          </w:p>
          <w:p w14:paraId="5DDDAB36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Верховна рада України. URL: http://www.rada.gov.ua.</w:t>
            </w:r>
          </w:p>
          <w:p w14:paraId="1BFE3074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Кабінет Міністрів України. URL: http://www.kmu.gov.ua.</w:t>
            </w:r>
          </w:p>
          <w:p w14:paraId="019592F5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Незалежне інформаційне і аналітичне агентство США. URL: http://www.washprofile.org.</w:t>
            </w:r>
          </w:p>
          <w:p w14:paraId="6233790C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Офіційний сайт Державної служби статистики України. URL: http://www.ukrstat.gov.ua.</w:t>
            </w:r>
          </w:p>
          <w:p w14:paraId="6BB7BC77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Рада національної безпеки і оборони України. URL: www.rainbow.gov.ua.</w:t>
            </w:r>
          </w:p>
          <w:p w14:paraId="02C6173F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Євразійського економічного співтовариства. URL: http://www.evrazes.com/ru.</w:t>
            </w:r>
          </w:p>
          <w:p w14:paraId="047682AA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Європейського Союзу. URL: http://europa.eu.</w:t>
            </w:r>
          </w:p>
          <w:p w14:paraId="517F5EC5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Міністерства закордонних справ України. URL: http://www.mfa.gov.ua.</w:t>
            </w:r>
          </w:p>
          <w:p w14:paraId="1E638014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Міністерства оборони України. URL: http://www.mil.gov.ua.</w:t>
            </w:r>
          </w:p>
          <w:p w14:paraId="6A35459F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Сайт Організації договору про колективну безпеку. URL: </w:t>
            </w:r>
            <w:hyperlink r:id="rId7" w:history="1">
              <w:r w:rsidRPr="00E2260D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http://www.dkb.gov.ru/start/index.htm</w:t>
              </w:r>
            </w:hyperlink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8BCD41C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Сайт Організації з безпеки і співробітництва в Європі. URL: </w:t>
            </w:r>
            <w:hyperlink r:id="rId8" w:history="1">
              <w:r w:rsidRPr="00E2260D">
                <w:rPr>
                  <w:rFonts w:ascii="Times New Roman" w:hAnsi="Times New Roman"/>
                  <w:i/>
                  <w:iCs/>
                  <w:sz w:val="24"/>
                  <w:szCs w:val="24"/>
                  <w:lang w:val="uk-UA"/>
                </w:rPr>
                <w:t>http://www.osce.org</w:t>
              </w:r>
            </w:hyperlink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1F21E681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Організації Об’єднаних Націй. URL: http://www.un.org.</w:t>
            </w:r>
          </w:p>
          <w:p w14:paraId="72949C68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Організації Північноатлантичного договору. URL: http://www.nato.in.</w:t>
            </w:r>
          </w:p>
          <w:p w14:paraId="4A412ECD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Представництва ЄС в Україні. URL: http://eeas.europa.eu/delegations/</w:t>
            </w: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ukraine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/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index_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uk.htm.</w:t>
            </w:r>
          </w:p>
          <w:p w14:paraId="41AD5367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Президента України. URL: http://www.president.gov.ua.</w:t>
            </w:r>
          </w:p>
          <w:p w14:paraId="31656398" w14:textId="77777777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Сайт Світової організації торгівлі. URL: http://www.wto.org.</w:t>
            </w:r>
          </w:p>
          <w:p w14:paraId="19AA9B82" w14:textId="3DCA93A9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ECAM-EPMI (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Graduate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School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Electrical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Engineering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France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URL:  https://www.ecam-epmi.fr/en..</w:t>
            </w:r>
          </w:p>
          <w:p w14:paraId="411C832C" w14:textId="1F8F80AE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European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Centre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Excellence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for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Countering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Hybrid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Threats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URL: https://www.hybridcoe.fi. </w:t>
            </w:r>
          </w:p>
          <w:p w14:paraId="7DE10A9E" w14:textId="5F485539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Coimbra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Portugal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URL: https://www.uc.pt/en. </w:t>
            </w:r>
          </w:p>
          <w:p w14:paraId="3D615539" w14:textId="74FA4684" w:rsidR="00E2260D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University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Jyv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?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skyl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?,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Finland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URL: https://www.jyu.fi/en. </w:t>
            </w:r>
          </w:p>
          <w:p w14:paraId="5CF07E01" w14:textId="40703BDA" w:rsidR="00673AB6" w:rsidRPr="00E2260D" w:rsidRDefault="00E2260D" w:rsidP="00217610">
            <w:pPr>
              <w:spacing w:after="0" w:line="240" w:lineRule="auto"/>
              <w:ind w:left="5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lastRenderedPageBreak/>
              <w:t>University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Tartu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Estonia</w:t>
            </w:r>
            <w:proofErr w:type="spellEnd"/>
            <w:r w:rsidRPr="00E2260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https://www.ut.ee/en. </w:t>
            </w:r>
          </w:p>
        </w:tc>
      </w:tr>
      <w:tr w:rsidR="0040554C" w:rsidRPr="00784DD0" w14:paraId="677B371B" w14:textId="77777777" w:rsidTr="00E2260D">
        <w:tc>
          <w:tcPr>
            <w:tcW w:w="371" w:type="dxa"/>
          </w:tcPr>
          <w:p w14:paraId="52352DFB" w14:textId="129DF875" w:rsidR="004B244D" w:rsidRPr="0040554C" w:rsidRDefault="004B244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D31DCAF" w14:textId="11AF59EC" w:rsidR="004B244D" w:rsidRPr="0040554C" w:rsidRDefault="004B244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554C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Матеріально-технічне, лабораторне, програмне забезпечення дисципліни</w:t>
            </w:r>
          </w:p>
        </w:tc>
        <w:tc>
          <w:tcPr>
            <w:tcW w:w="7478" w:type="dxa"/>
            <w:shd w:val="clear" w:color="auto" w:fill="auto"/>
          </w:tcPr>
          <w:p w14:paraId="5CEC11FE" w14:textId="61269FFA" w:rsidR="004B244D" w:rsidRPr="0040554C" w:rsidRDefault="0003650E" w:rsidP="00A82552">
            <w:pPr>
              <w:spacing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365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Матеріально-технічне забезпечення відповідає ліцензійним умовам щодо надання освітніх послуг у сфері вищої світи і є достатнім для забезпечення закладом вищої освіти якості освітньої діяльності та якості вищої освіти.</w:t>
            </w:r>
          </w:p>
        </w:tc>
      </w:tr>
      <w:tr w:rsidR="008A69C2" w:rsidRPr="005314D5" w14:paraId="2FF13D24" w14:textId="77777777" w:rsidTr="00E2260D">
        <w:tc>
          <w:tcPr>
            <w:tcW w:w="371" w:type="dxa"/>
          </w:tcPr>
          <w:p w14:paraId="49972A42" w14:textId="77777777" w:rsidR="00151F6D" w:rsidRPr="008A69C2" w:rsidRDefault="00151F6D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73CF8D9" w14:textId="0BAFED63" w:rsidR="00151F6D" w:rsidRPr="008A69C2" w:rsidRDefault="00151F6D" w:rsidP="00B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478" w:type="dxa"/>
          </w:tcPr>
          <w:p w14:paraId="2ACC1BF4" w14:textId="7EEACB50" w:rsidR="008A69C2" w:rsidRPr="008A69C2" w:rsidRDefault="00492447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Публічної політики</w:t>
            </w:r>
          </w:p>
          <w:p w14:paraId="50D7C8B1" w14:textId="717E3786" w:rsidR="008A69C2" w:rsidRPr="008A69C2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 4</w:t>
            </w:r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м. Харків, просп. Московський, 75.</w:t>
            </w:r>
          </w:p>
          <w:p w14:paraId="2161D0FF" w14:textId="2FF3C479" w:rsidR="008A69C2" w:rsidRPr="008A69C2" w:rsidRDefault="008A69C2" w:rsidP="008A69C2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тел. (057) 732-09-51 (дод. </w:t>
            </w:r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29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),</w:t>
            </w:r>
          </w:p>
          <w:p w14:paraId="092372A1" w14:textId="0DB684EE" w:rsidR="008A69C2" w:rsidRPr="00D20893" w:rsidRDefault="008A69C2" w:rsidP="00492447">
            <w:pPr>
              <w:spacing w:after="0" w:line="240" w:lineRule="auto"/>
              <w:ind w:left="5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e-</w:t>
            </w:r>
            <w:proofErr w:type="spellStart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mail</w:t>
            </w:r>
            <w:proofErr w:type="spellEnd"/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49244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polifil</w:t>
            </w:r>
            <w:proofErr w:type="spellEnd"/>
            <w:r w:rsidR="00492447" w:rsidRPr="00D2089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8A69C2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@ukr.net.</w:t>
            </w:r>
          </w:p>
        </w:tc>
      </w:tr>
      <w:tr w:rsidR="0001725A" w:rsidRPr="00492447" w14:paraId="15456BC4" w14:textId="77777777" w:rsidTr="00E2260D">
        <w:tc>
          <w:tcPr>
            <w:tcW w:w="371" w:type="dxa"/>
          </w:tcPr>
          <w:p w14:paraId="3FF74D5A" w14:textId="77777777" w:rsidR="000501E8" w:rsidRPr="0001725A" w:rsidRDefault="000501E8" w:rsidP="000501E8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D5F3BAF" w14:textId="5DAC25C3" w:rsidR="000501E8" w:rsidRPr="0001725A" w:rsidRDefault="0001725A" w:rsidP="000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25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501E8" w:rsidRPr="0001725A">
              <w:rPr>
                <w:rFonts w:ascii="Times New Roman" w:hAnsi="Times New Roman"/>
                <w:sz w:val="24"/>
                <w:szCs w:val="24"/>
                <w:lang w:val="uk-UA"/>
              </w:rPr>
              <w:t>озробник</w:t>
            </w:r>
            <w:r w:rsidRPr="0001725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501E8" w:rsidRPr="00017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01E8" w:rsidRPr="0001725A">
              <w:rPr>
                <w:rFonts w:ascii="Times New Roman" w:hAnsi="Times New Roman"/>
                <w:sz w:val="24"/>
                <w:szCs w:val="24"/>
                <w:lang w:val="uk-UA"/>
              </w:rPr>
              <w:t>силабусу</w:t>
            </w:r>
            <w:proofErr w:type="spellEnd"/>
          </w:p>
        </w:tc>
        <w:tc>
          <w:tcPr>
            <w:tcW w:w="7478" w:type="dxa"/>
          </w:tcPr>
          <w:p w14:paraId="30319690" w14:textId="1AD045CE" w:rsidR="0001725A" w:rsidRPr="0001725A" w:rsidRDefault="00492447" w:rsidP="00492447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Дзюндзюк Вячеслав Борисович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доктор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наук з державного управління,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професор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професор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публічної політики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1F18CB8C" w14:textId="26700AA9" w:rsidR="00F2722F" w:rsidRPr="0001725A" w:rsidRDefault="00492447" w:rsidP="00492447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Котуков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Олександр Анатолійович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кандидат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соціологічних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наук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доцент, доцент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кафедри публічної політики</w:t>
            </w:r>
            <w:r w:rsidR="0001725A" w:rsidRPr="0001725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</w:tr>
    </w:tbl>
    <w:p w14:paraId="2343F0A2" w14:textId="77777777" w:rsidR="000501E8" w:rsidRPr="008A69C2" w:rsidRDefault="000501E8" w:rsidP="000501E8">
      <w:pPr>
        <w:rPr>
          <w:rFonts w:ascii="Times New Roman" w:hAnsi="Times New Roman"/>
          <w:color w:val="C00000"/>
          <w:sz w:val="24"/>
          <w:szCs w:val="24"/>
          <w:lang w:val="uk-UA"/>
        </w:rPr>
      </w:pPr>
    </w:p>
    <w:p w14:paraId="007333B3" w14:textId="77777777" w:rsidR="00FC3CBA" w:rsidRPr="008A69C2" w:rsidRDefault="00FC3CBA">
      <w:pPr>
        <w:rPr>
          <w:color w:val="C00000"/>
          <w:lang w:val="uk-UA"/>
        </w:rPr>
      </w:pPr>
    </w:p>
    <w:sectPr w:rsidR="00FC3CBA" w:rsidRPr="008A69C2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82"/>
    <w:multiLevelType w:val="hybridMultilevel"/>
    <w:tmpl w:val="4E6A9BD8"/>
    <w:lvl w:ilvl="0" w:tplc="5D40D888">
      <w:start w:val="1"/>
      <w:numFmt w:val="decimal"/>
      <w:pStyle w:val="123"/>
      <w:lvlText w:val="%1."/>
      <w:lvlJc w:val="left"/>
      <w:pPr>
        <w:ind w:left="1429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025EBC"/>
    <w:multiLevelType w:val="hybridMultilevel"/>
    <w:tmpl w:val="70DE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82"/>
    <w:multiLevelType w:val="hybridMultilevel"/>
    <w:tmpl w:val="19DC816E"/>
    <w:lvl w:ilvl="0" w:tplc="D75C6F5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21C67403"/>
    <w:multiLevelType w:val="hybridMultilevel"/>
    <w:tmpl w:val="4970BBE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0A1"/>
    <w:multiLevelType w:val="hybridMultilevel"/>
    <w:tmpl w:val="BC8CDE2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02666"/>
    <w:multiLevelType w:val="hybridMultilevel"/>
    <w:tmpl w:val="C7745C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E8"/>
    <w:rsid w:val="0001725A"/>
    <w:rsid w:val="0003650E"/>
    <w:rsid w:val="000501E8"/>
    <w:rsid w:val="00094522"/>
    <w:rsid w:val="00097C80"/>
    <w:rsid w:val="000A0BF2"/>
    <w:rsid w:val="000A725A"/>
    <w:rsid w:val="000D799B"/>
    <w:rsid w:val="00151F6D"/>
    <w:rsid w:val="00217610"/>
    <w:rsid w:val="002B48D7"/>
    <w:rsid w:val="00343725"/>
    <w:rsid w:val="00352263"/>
    <w:rsid w:val="003B6178"/>
    <w:rsid w:val="0040468D"/>
    <w:rsid w:val="0040554C"/>
    <w:rsid w:val="00492447"/>
    <w:rsid w:val="004B244D"/>
    <w:rsid w:val="004C09DF"/>
    <w:rsid w:val="005073CE"/>
    <w:rsid w:val="005314D5"/>
    <w:rsid w:val="005849A6"/>
    <w:rsid w:val="005E6868"/>
    <w:rsid w:val="006647B2"/>
    <w:rsid w:val="00673AB6"/>
    <w:rsid w:val="00696FA1"/>
    <w:rsid w:val="00784DD0"/>
    <w:rsid w:val="007E6B9C"/>
    <w:rsid w:val="008149CF"/>
    <w:rsid w:val="008A69C2"/>
    <w:rsid w:val="00924EBA"/>
    <w:rsid w:val="009375C5"/>
    <w:rsid w:val="00992FE5"/>
    <w:rsid w:val="00A82552"/>
    <w:rsid w:val="00A910C6"/>
    <w:rsid w:val="00AE37B7"/>
    <w:rsid w:val="00B801E1"/>
    <w:rsid w:val="00C543B7"/>
    <w:rsid w:val="00CA5364"/>
    <w:rsid w:val="00D20893"/>
    <w:rsid w:val="00D61B9B"/>
    <w:rsid w:val="00D9568B"/>
    <w:rsid w:val="00E2260D"/>
    <w:rsid w:val="00E3571B"/>
    <w:rsid w:val="00E90372"/>
    <w:rsid w:val="00F25BCD"/>
    <w:rsid w:val="00F2722F"/>
    <w:rsid w:val="00F81CA3"/>
    <w:rsid w:val="00FC3CBA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8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1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01E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6">
    <w:name w:val="Hyperlink"/>
    <w:rsid w:val="000501E8"/>
    <w:rPr>
      <w:color w:val="0000FF"/>
      <w:u w:val="single"/>
    </w:rPr>
  </w:style>
  <w:style w:type="paragraph" w:customStyle="1" w:styleId="Default">
    <w:name w:val="Default"/>
    <w:rsid w:val="000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149C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910C6"/>
    <w:pPr>
      <w:ind w:left="720"/>
      <w:contextualSpacing/>
    </w:pPr>
  </w:style>
  <w:style w:type="paragraph" w:customStyle="1" w:styleId="a9">
    <w:name w:val="Стндрт..."/>
    <w:basedOn w:val="a"/>
    <w:link w:val="aa"/>
    <w:qFormat/>
    <w:rsid w:val="0001725A"/>
    <w:pPr>
      <w:widowControl w:val="0"/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Стндрт... Знак"/>
    <w:link w:val="a9"/>
    <w:rsid w:val="0001725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30">
    <w:name w:val="123. Спск... Знак"/>
    <w:basedOn w:val="aa"/>
    <w:link w:val="123"/>
    <w:locked/>
    <w:rsid w:val="00E2260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123">
    <w:name w:val="123. Спск..."/>
    <w:basedOn w:val="a9"/>
    <w:link w:val="1230"/>
    <w:rsid w:val="00E2260D"/>
    <w:pPr>
      <w:numPr>
        <w:numId w:val="7"/>
      </w:numPr>
      <w:autoSpaceDE w:val="0"/>
      <w:autoSpaceDN w:val="0"/>
      <w:contextualSpacing w:val="0"/>
    </w:pPr>
    <w:rPr>
      <w:rFonts w:eastAsiaTheme="minorEastAsia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1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E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01E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6">
    <w:name w:val="Hyperlink"/>
    <w:rsid w:val="000501E8"/>
    <w:rPr>
      <w:color w:val="0000FF"/>
      <w:u w:val="single"/>
    </w:rPr>
  </w:style>
  <w:style w:type="paragraph" w:customStyle="1" w:styleId="Default">
    <w:name w:val="Default"/>
    <w:rsid w:val="000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149C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910C6"/>
    <w:pPr>
      <w:ind w:left="720"/>
      <w:contextualSpacing/>
    </w:pPr>
  </w:style>
  <w:style w:type="paragraph" w:customStyle="1" w:styleId="a9">
    <w:name w:val="Стндрт..."/>
    <w:basedOn w:val="a"/>
    <w:link w:val="aa"/>
    <w:qFormat/>
    <w:rsid w:val="0001725A"/>
    <w:pPr>
      <w:widowControl w:val="0"/>
      <w:suppressAutoHyphens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Стндрт... Знак"/>
    <w:link w:val="a9"/>
    <w:rsid w:val="0001725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30">
    <w:name w:val="123. Спск... Знак"/>
    <w:basedOn w:val="aa"/>
    <w:link w:val="123"/>
    <w:locked/>
    <w:rsid w:val="00E2260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123">
    <w:name w:val="123. Спск..."/>
    <w:basedOn w:val="a9"/>
    <w:link w:val="1230"/>
    <w:rsid w:val="00E2260D"/>
    <w:pPr>
      <w:numPr>
        <w:numId w:val="7"/>
      </w:numPr>
      <w:autoSpaceDE w:val="0"/>
      <w:autoSpaceDN w:val="0"/>
      <w:contextualSpacing w:val="0"/>
    </w:pPr>
    <w:rPr>
      <w:rFonts w:eastAsiaTheme="minorEastAsia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kb.gov.ru/start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.kharkov.ua/docs/antiplagiat_nakaz_polozhenny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Michael Belokon</cp:lastModifiedBy>
  <cp:revision>10</cp:revision>
  <dcterms:created xsi:type="dcterms:W3CDTF">2021-09-16T00:48:00Z</dcterms:created>
  <dcterms:modified xsi:type="dcterms:W3CDTF">2022-02-04T10:16:00Z</dcterms:modified>
</cp:coreProperties>
</file>